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BBA7" w14:textId="77777777" w:rsidR="00A45A97" w:rsidRPr="006F1421" w:rsidRDefault="00A45A97" w:rsidP="00A45A97">
      <w:pPr>
        <w:pStyle w:val="Heading4"/>
        <w:tabs>
          <w:tab w:val="left" w:pos="2552"/>
          <w:tab w:val="right" w:leader="underscore" w:pos="7938"/>
        </w:tabs>
        <w:jc w:val="center"/>
      </w:pPr>
      <w:r w:rsidRPr="006F1421">
        <w:t xml:space="preserve">Incidental phone expenses safe </w:t>
      </w:r>
      <w:proofErr w:type="spellStart"/>
      <w:r w:rsidRPr="006F1421">
        <w:t>harbour</w:t>
      </w:r>
      <w:proofErr w:type="spellEnd"/>
      <w:r w:rsidRPr="006F1421">
        <w:t xml:space="preserve"> worksheet</w:t>
      </w:r>
    </w:p>
    <w:p w14:paraId="4D3CE4B6" w14:textId="77777777" w:rsidR="00A45A97" w:rsidRPr="006F1421" w:rsidRDefault="00A45A97" w:rsidP="00A45A97">
      <w:pPr>
        <w:pStyle w:val="BodyText"/>
      </w:pPr>
    </w:p>
    <w:p w14:paraId="341F06C4" w14:textId="77777777" w:rsidR="00A45A97" w:rsidRPr="006F1421" w:rsidRDefault="00A45A97" w:rsidP="00A45A97">
      <w:pPr>
        <w:pStyle w:val="BodyText"/>
        <w:tabs>
          <w:tab w:val="left" w:pos="2552"/>
          <w:tab w:val="right" w:leader="underscore" w:pos="9356"/>
        </w:tabs>
        <w:rPr>
          <w:b/>
        </w:rPr>
      </w:pPr>
      <w:r w:rsidRPr="006F1421">
        <w:rPr>
          <w:b/>
        </w:rPr>
        <w:t>Taxpayer’s name</w:t>
      </w:r>
      <w:r w:rsidRPr="006F1421">
        <w:rPr>
          <w:b/>
        </w:rPr>
        <w:tab/>
      </w:r>
      <w:r w:rsidRPr="006F1421">
        <w:rPr>
          <w:b/>
        </w:rPr>
        <w:tab/>
      </w:r>
    </w:p>
    <w:p w14:paraId="25534F38" w14:textId="77777777" w:rsidR="00A45A97" w:rsidRPr="006F1421" w:rsidRDefault="00A45A97" w:rsidP="00A45A97">
      <w:pPr>
        <w:pStyle w:val="BodyText"/>
        <w:tabs>
          <w:tab w:val="left" w:pos="2552"/>
          <w:tab w:val="right" w:leader="underscore" w:pos="9356"/>
        </w:tabs>
        <w:rPr>
          <w:b/>
        </w:rPr>
      </w:pPr>
      <w:r w:rsidRPr="006F1421">
        <w:rPr>
          <w:b/>
        </w:rPr>
        <w:t>Tax file number</w:t>
      </w:r>
      <w:r w:rsidRPr="006F1421">
        <w:rPr>
          <w:b/>
        </w:rPr>
        <w:tab/>
      </w:r>
      <w:r w:rsidRPr="006F1421">
        <w:rPr>
          <w:b/>
        </w:rPr>
        <w:tab/>
      </w:r>
    </w:p>
    <w:p w14:paraId="0812CBCC" w14:textId="77777777" w:rsidR="00A45A97" w:rsidRPr="006F1421" w:rsidRDefault="00A45A97" w:rsidP="00A45A97">
      <w:pPr>
        <w:pStyle w:val="BodyText"/>
        <w:tabs>
          <w:tab w:val="left" w:pos="2552"/>
          <w:tab w:val="right" w:leader="underscore" w:pos="9356"/>
        </w:tabs>
        <w:rPr>
          <w:b/>
        </w:rPr>
      </w:pPr>
      <w:r w:rsidRPr="006F1421">
        <w:rPr>
          <w:b/>
        </w:rPr>
        <w:t>Year ended</w:t>
      </w:r>
      <w:r w:rsidRPr="006F1421">
        <w:rPr>
          <w:b/>
        </w:rPr>
        <w:tab/>
      </w:r>
      <w:r w:rsidRPr="006F1421">
        <w:rPr>
          <w:b/>
        </w:rPr>
        <w:tab/>
      </w:r>
    </w:p>
    <w:p w14:paraId="54210A47" w14:textId="77777777" w:rsidR="00A45A97" w:rsidRPr="006F1421" w:rsidRDefault="00A45A97" w:rsidP="00A45A97">
      <w:pPr>
        <w:pStyle w:val="BodyText"/>
        <w:tabs>
          <w:tab w:val="left" w:pos="2552"/>
          <w:tab w:val="right" w:leader="underscore" w:pos="9356"/>
        </w:tabs>
        <w:rPr>
          <w:b/>
        </w:rPr>
      </w:pPr>
      <w:r w:rsidRPr="006F1421">
        <w:rPr>
          <w:b/>
        </w:rPr>
        <w:t>Employer (if applicable)</w:t>
      </w:r>
      <w:r w:rsidRPr="006F1421">
        <w:rPr>
          <w:b/>
        </w:rPr>
        <w:tab/>
      </w:r>
      <w:r w:rsidRPr="006F1421">
        <w:rPr>
          <w:b/>
        </w:rPr>
        <w:tab/>
      </w:r>
    </w:p>
    <w:p w14:paraId="12943657" w14:textId="77777777" w:rsidR="00A45A97" w:rsidRPr="006F1421" w:rsidRDefault="00A45A97" w:rsidP="00A45A97">
      <w:pPr>
        <w:pStyle w:val="BodyText"/>
        <w:tabs>
          <w:tab w:val="left" w:pos="2552"/>
          <w:tab w:val="right" w:leader="underscore" w:pos="9356"/>
        </w:tabs>
        <w:rPr>
          <w:b/>
        </w:rPr>
      </w:pPr>
      <w:r w:rsidRPr="006F1421">
        <w:rPr>
          <w:b/>
        </w:rPr>
        <w:t xml:space="preserve">Applicable phone </w:t>
      </w:r>
      <w:r>
        <w:rPr>
          <w:b/>
        </w:rPr>
        <w:t>number</w:t>
      </w:r>
      <w:r w:rsidRPr="006F1421">
        <w:rPr>
          <w:b/>
        </w:rPr>
        <w:tab/>
      </w:r>
      <w:r w:rsidRPr="006F1421">
        <w:rPr>
          <w:b/>
        </w:rPr>
        <w:tab/>
      </w:r>
    </w:p>
    <w:p w14:paraId="5AF55456" w14:textId="77777777" w:rsidR="00A45A97" w:rsidRPr="006F1421" w:rsidRDefault="00A45A97" w:rsidP="00A45A97">
      <w:pPr>
        <w:pStyle w:val="BodyText"/>
      </w:pPr>
    </w:p>
    <w:p w14:paraId="10B151F1" w14:textId="77777777" w:rsidR="00A45A97" w:rsidRPr="006F1421" w:rsidRDefault="00A45A97" w:rsidP="00A45A97">
      <w:pPr>
        <w:pStyle w:val="BodyText"/>
      </w:pPr>
      <w:r w:rsidRPr="006F1421">
        <w:t>The following worksheet should be utilised when calculating an individual’s incidental use of either their mobile phone or landline</w:t>
      </w:r>
      <w:r>
        <w:t>,</w:t>
      </w:r>
      <w:r w:rsidRPr="006F1421">
        <w:t xml:space="preserve"> where they are not claiming a deduction of more than $50 in total for a particular income year.  </w:t>
      </w:r>
    </w:p>
    <w:p w14:paraId="7DA15733" w14:textId="77777777" w:rsidR="00A45A97" w:rsidRDefault="00A45A97" w:rsidP="00A45A97">
      <w:pPr>
        <w:pStyle w:val="BodyText"/>
        <w:rPr>
          <w:iCs/>
        </w:rPr>
      </w:pPr>
      <w:r w:rsidRPr="006F1421">
        <w:t>The relevant rates (reproduced below) are established in the ATO’s factsheet</w:t>
      </w:r>
      <w:r>
        <w:rPr>
          <w:iCs/>
        </w:rPr>
        <w:t>:</w:t>
      </w:r>
    </w:p>
    <w:p w14:paraId="319B38C3" w14:textId="77777777" w:rsidR="00A45A97" w:rsidRDefault="00A45A97" w:rsidP="00A45A97">
      <w:pPr>
        <w:pStyle w:val="BodyText"/>
        <w:numPr>
          <w:ilvl w:val="0"/>
          <w:numId w:val="49"/>
        </w:numPr>
        <w:spacing w:after="200"/>
        <w:rPr>
          <w:i/>
        </w:rPr>
      </w:pPr>
      <w:r>
        <w:rPr>
          <w:iCs/>
        </w:rPr>
        <w:t xml:space="preserve">For </w:t>
      </w:r>
      <w:hyperlink r:id="rId8" w:anchor="Howtocalculateyourdeductionforhomephonea" w:history="1">
        <w:r w:rsidRPr="00647E73">
          <w:rPr>
            <w:rStyle w:val="Hyperlink"/>
            <w:iCs/>
          </w:rPr>
          <w:t>landline calls</w:t>
        </w:r>
      </w:hyperlink>
      <w:r>
        <w:rPr>
          <w:iCs/>
        </w:rPr>
        <w:t>.</w:t>
      </w:r>
    </w:p>
    <w:p w14:paraId="2ADD66C9" w14:textId="77777777" w:rsidR="00A45A97" w:rsidRDefault="00A45A97" w:rsidP="00A45A97">
      <w:pPr>
        <w:pStyle w:val="BodyText"/>
        <w:numPr>
          <w:ilvl w:val="0"/>
          <w:numId w:val="48"/>
        </w:numPr>
        <w:spacing w:after="200"/>
      </w:pPr>
      <w:r>
        <w:t xml:space="preserve">For </w:t>
      </w:r>
      <w:hyperlink r:id="rId9" w:anchor="Howtocalculateyourdeductionforphoneandda" w:history="1">
        <w:r w:rsidRPr="00647E73">
          <w:rPr>
            <w:rStyle w:val="Hyperlink"/>
          </w:rPr>
          <w:t>mobile calls and text message</w:t>
        </w:r>
      </w:hyperlink>
      <w:r>
        <w:t>.</w:t>
      </w:r>
    </w:p>
    <w:p w14:paraId="0ABCED9C" w14:textId="77777777" w:rsidR="00A45A97" w:rsidRPr="006F1421" w:rsidRDefault="00A45A97" w:rsidP="00A45A97">
      <w:pPr>
        <w:pStyle w:val="BodyText"/>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46"/>
        <w:gridCol w:w="2376"/>
        <w:gridCol w:w="2369"/>
      </w:tblGrid>
      <w:tr w:rsidR="00A45A97" w:rsidRPr="006F1421" w14:paraId="20E732EB" w14:textId="77777777" w:rsidTr="00A10B95">
        <w:tc>
          <w:tcPr>
            <w:tcW w:w="2463" w:type="dxa"/>
            <w:tcBorders>
              <w:top w:val="single" w:sz="4" w:space="0" w:color="auto"/>
              <w:left w:val="single" w:sz="4" w:space="0" w:color="auto"/>
              <w:bottom w:val="single" w:sz="4" w:space="0" w:color="FFFFFF"/>
              <w:right w:val="single" w:sz="4" w:space="0" w:color="FFFFFF"/>
            </w:tcBorders>
            <w:shd w:val="clear" w:color="auto" w:fill="000000"/>
          </w:tcPr>
          <w:p w14:paraId="0CF4432E"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 xml:space="preserve">Type of </w:t>
            </w:r>
            <w:proofErr w:type="gramStart"/>
            <w:r w:rsidRPr="006F1421">
              <w:rPr>
                <w:rFonts w:ascii="Arial Black" w:hAnsi="Arial Black"/>
                <w:sz w:val="22"/>
              </w:rPr>
              <w:t>work related</w:t>
            </w:r>
            <w:proofErr w:type="gramEnd"/>
            <w:r w:rsidRPr="006F1421">
              <w:rPr>
                <w:rFonts w:ascii="Arial Black" w:hAnsi="Arial Black"/>
                <w:sz w:val="22"/>
              </w:rPr>
              <w:t xml:space="preserve"> communication</w:t>
            </w:r>
          </w:p>
        </w:tc>
        <w:tc>
          <w:tcPr>
            <w:tcW w:w="2463" w:type="dxa"/>
            <w:tcBorders>
              <w:top w:val="single" w:sz="4" w:space="0" w:color="auto"/>
              <w:left w:val="single" w:sz="4" w:space="0" w:color="FFFFFF"/>
              <w:bottom w:val="single" w:sz="4" w:space="0" w:color="FFFFFF"/>
              <w:right w:val="single" w:sz="4" w:space="0" w:color="FFFFFF"/>
            </w:tcBorders>
            <w:shd w:val="clear" w:color="auto" w:fill="000000"/>
          </w:tcPr>
          <w:p w14:paraId="11C1F675"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Number of communications</w:t>
            </w:r>
          </w:p>
          <w:p w14:paraId="5918A990"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(A)</w:t>
            </w:r>
          </w:p>
        </w:tc>
        <w:tc>
          <w:tcPr>
            <w:tcW w:w="2464" w:type="dxa"/>
            <w:tcBorders>
              <w:top w:val="single" w:sz="4" w:space="0" w:color="auto"/>
              <w:left w:val="single" w:sz="4" w:space="0" w:color="FFFFFF"/>
              <w:bottom w:val="single" w:sz="4" w:space="0" w:color="FFFFFF"/>
              <w:right w:val="single" w:sz="4" w:space="0" w:color="FFFFFF"/>
            </w:tcBorders>
            <w:shd w:val="clear" w:color="auto" w:fill="000000"/>
          </w:tcPr>
          <w:p w14:paraId="222DE8F5"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 xml:space="preserve">Safe </w:t>
            </w:r>
            <w:proofErr w:type="gramStart"/>
            <w:r w:rsidRPr="006F1421">
              <w:rPr>
                <w:rFonts w:ascii="Arial Black" w:hAnsi="Arial Black"/>
                <w:sz w:val="22"/>
              </w:rPr>
              <w:t>harbour  rates</w:t>
            </w:r>
            <w:proofErr w:type="gramEnd"/>
          </w:p>
          <w:p w14:paraId="564ECB34"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(B)</w:t>
            </w:r>
          </w:p>
        </w:tc>
        <w:tc>
          <w:tcPr>
            <w:tcW w:w="2464" w:type="dxa"/>
            <w:tcBorders>
              <w:top w:val="single" w:sz="4" w:space="0" w:color="auto"/>
              <w:left w:val="single" w:sz="4" w:space="0" w:color="FFFFFF"/>
              <w:bottom w:val="single" w:sz="4" w:space="0" w:color="FFFFFF"/>
              <w:right w:val="single" w:sz="4" w:space="0" w:color="auto"/>
            </w:tcBorders>
            <w:shd w:val="clear" w:color="auto" w:fill="000000"/>
          </w:tcPr>
          <w:p w14:paraId="27D67FAE"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 xml:space="preserve">TOTAL                </w:t>
            </w:r>
          </w:p>
          <w:p w14:paraId="6AECFE5D" w14:textId="77777777" w:rsidR="00A45A97" w:rsidRPr="006F1421" w:rsidRDefault="00A45A97" w:rsidP="00A10B95">
            <w:pPr>
              <w:pStyle w:val="BodyText"/>
              <w:jc w:val="center"/>
              <w:rPr>
                <w:rFonts w:ascii="Arial Black" w:hAnsi="Arial Black"/>
                <w:sz w:val="22"/>
              </w:rPr>
            </w:pPr>
            <w:r w:rsidRPr="006F1421">
              <w:rPr>
                <w:rFonts w:ascii="Arial Black" w:hAnsi="Arial Black"/>
                <w:sz w:val="22"/>
              </w:rPr>
              <w:t>(A) x (B)</w:t>
            </w:r>
          </w:p>
        </w:tc>
      </w:tr>
      <w:tr w:rsidR="00A45A97" w:rsidRPr="006F1421" w14:paraId="02E893AD" w14:textId="77777777" w:rsidTr="00A10B95">
        <w:tc>
          <w:tcPr>
            <w:tcW w:w="2463" w:type="dxa"/>
            <w:tcBorders>
              <w:top w:val="single" w:sz="4" w:space="0" w:color="FFFFFF"/>
              <w:left w:val="single" w:sz="4" w:space="0" w:color="auto"/>
            </w:tcBorders>
          </w:tcPr>
          <w:p w14:paraId="60992208" w14:textId="77777777" w:rsidR="00A45A97" w:rsidRPr="006F1421" w:rsidRDefault="00A45A97" w:rsidP="00A10B95">
            <w:pPr>
              <w:pStyle w:val="BodyText"/>
              <w:jc w:val="center"/>
              <w:rPr>
                <w:b/>
                <w:sz w:val="24"/>
              </w:rPr>
            </w:pPr>
            <w:r w:rsidRPr="006F1421">
              <w:rPr>
                <w:b/>
                <w:sz w:val="24"/>
              </w:rPr>
              <w:t>Landline call</w:t>
            </w:r>
          </w:p>
        </w:tc>
        <w:tc>
          <w:tcPr>
            <w:tcW w:w="2463" w:type="dxa"/>
            <w:tcBorders>
              <w:top w:val="single" w:sz="4" w:space="0" w:color="FFFFFF"/>
            </w:tcBorders>
          </w:tcPr>
          <w:p w14:paraId="6DBB83BD" w14:textId="77777777" w:rsidR="00A45A97" w:rsidRPr="006F1421" w:rsidRDefault="00A45A97" w:rsidP="00A10B95">
            <w:pPr>
              <w:pStyle w:val="BodyText"/>
              <w:rPr>
                <w:sz w:val="24"/>
              </w:rPr>
            </w:pPr>
          </w:p>
        </w:tc>
        <w:tc>
          <w:tcPr>
            <w:tcW w:w="2464" w:type="dxa"/>
            <w:tcBorders>
              <w:top w:val="single" w:sz="4" w:space="0" w:color="FFFFFF"/>
            </w:tcBorders>
          </w:tcPr>
          <w:p w14:paraId="4DB9ED02" w14:textId="77777777" w:rsidR="00A45A97" w:rsidRPr="006F1421" w:rsidRDefault="00A45A97" w:rsidP="00A10B95">
            <w:pPr>
              <w:pStyle w:val="BodyText"/>
              <w:jc w:val="center"/>
              <w:rPr>
                <w:b/>
                <w:sz w:val="24"/>
              </w:rPr>
            </w:pPr>
            <w:r w:rsidRPr="006F1421">
              <w:rPr>
                <w:b/>
                <w:sz w:val="24"/>
              </w:rPr>
              <w:t>$0.25</w:t>
            </w:r>
          </w:p>
        </w:tc>
        <w:tc>
          <w:tcPr>
            <w:tcW w:w="2464" w:type="dxa"/>
            <w:tcBorders>
              <w:top w:val="single" w:sz="4" w:space="0" w:color="FFFFFF"/>
              <w:right w:val="single" w:sz="4" w:space="0" w:color="auto"/>
            </w:tcBorders>
          </w:tcPr>
          <w:p w14:paraId="70C64F99" w14:textId="77777777" w:rsidR="00A45A97" w:rsidRPr="006F1421" w:rsidRDefault="00A45A97" w:rsidP="00A10B95">
            <w:pPr>
              <w:pStyle w:val="BodyText"/>
              <w:rPr>
                <w:sz w:val="24"/>
              </w:rPr>
            </w:pPr>
            <w:r w:rsidRPr="006F1421">
              <w:rPr>
                <w:b/>
                <w:sz w:val="24"/>
              </w:rPr>
              <w:t>$</w:t>
            </w:r>
          </w:p>
        </w:tc>
      </w:tr>
      <w:tr w:rsidR="00A45A97" w:rsidRPr="006F1421" w14:paraId="76F3AAE4" w14:textId="77777777" w:rsidTr="00A10B95">
        <w:tc>
          <w:tcPr>
            <w:tcW w:w="2463" w:type="dxa"/>
            <w:tcBorders>
              <w:left w:val="single" w:sz="4" w:space="0" w:color="auto"/>
            </w:tcBorders>
          </w:tcPr>
          <w:p w14:paraId="2F760753" w14:textId="77777777" w:rsidR="00A45A97" w:rsidRPr="006F1421" w:rsidRDefault="00A45A97" w:rsidP="00A10B95">
            <w:pPr>
              <w:pStyle w:val="BodyText"/>
              <w:jc w:val="center"/>
              <w:rPr>
                <w:b/>
                <w:sz w:val="24"/>
              </w:rPr>
            </w:pPr>
            <w:r w:rsidRPr="006F1421">
              <w:rPr>
                <w:b/>
                <w:sz w:val="24"/>
              </w:rPr>
              <w:t>Mobile call</w:t>
            </w:r>
          </w:p>
        </w:tc>
        <w:tc>
          <w:tcPr>
            <w:tcW w:w="2463" w:type="dxa"/>
          </w:tcPr>
          <w:p w14:paraId="5E03CCD3" w14:textId="77777777" w:rsidR="00A45A97" w:rsidRPr="006F1421" w:rsidRDefault="00A45A97" w:rsidP="00A10B95">
            <w:pPr>
              <w:pStyle w:val="BodyText"/>
              <w:rPr>
                <w:sz w:val="24"/>
              </w:rPr>
            </w:pPr>
          </w:p>
        </w:tc>
        <w:tc>
          <w:tcPr>
            <w:tcW w:w="2464" w:type="dxa"/>
          </w:tcPr>
          <w:p w14:paraId="52D5AB0B" w14:textId="77777777" w:rsidR="00A45A97" w:rsidRPr="006F1421" w:rsidRDefault="00A45A97" w:rsidP="00A10B95">
            <w:pPr>
              <w:pStyle w:val="BodyText"/>
              <w:jc w:val="center"/>
              <w:rPr>
                <w:b/>
                <w:sz w:val="24"/>
              </w:rPr>
            </w:pPr>
            <w:r w:rsidRPr="006F1421">
              <w:rPr>
                <w:b/>
                <w:sz w:val="24"/>
              </w:rPr>
              <w:t>$0.75</w:t>
            </w:r>
          </w:p>
        </w:tc>
        <w:tc>
          <w:tcPr>
            <w:tcW w:w="2464" w:type="dxa"/>
            <w:tcBorders>
              <w:right w:val="single" w:sz="4" w:space="0" w:color="auto"/>
            </w:tcBorders>
          </w:tcPr>
          <w:p w14:paraId="6A0FB084" w14:textId="77777777" w:rsidR="00A45A97" w:rsidRPr="006F1421" w:rsidRDefault="00A45A97" w:rsidP="00A10B95">
            <w:pPr>
              <w:pStyle w:val="BodyText"/>
              <w:rPr>
                <w:sz w:val="24"/>
              </w:rPr>
            </w:pPr>
            <w:r w:rsidRPr="006F1421">
              <w:rPr>
                <w:b/>
                <w:sz w:val="24"/>
              </w:rPr>
              <w:t>$</w:t>
            </w:r>
          </w:p>
        </w:tc>
      </w:tr>
      <w:tr w:rsidR="00A45A97" w:rsidRPr="006F1421" w14:paraId="2E4949B1" w14:textId="77777777" w:rsidTr="00A10B95">
        <w:trPr>
          <w:trHeight w:val="110"/>
        </w:trPr>
        <w:tc>
          <w:tcPr>
            <w:tcW w:w="2463" w:type="dxa"/>
            <w:tcBorders>
              <w:left w:val="single" w:sz="4" w:space="0" w:color="auto"/>
            </w:tcBorders>
          </w:tcPr>
          <w:p w14:paraId="7CEFDF17" w14:textId="77777777" w:rsidR="00A45A97" w:rsidRPr="006F1421" w:rsidRDefault="00A45A97" w:rsidP="00A10B95">
            <w:pPr>
              <w:pStyle w:val="BodyText"/>
              <w:jc w:val="center"/>
              <w:rPr>
                <w:b/>
                <w:sz w:val="24"/>
              </w:rPr>
            </w:pPr>
            <w:r w:rsidRPr="006F1421">
              <w:rPr>
                <w:b/>
                <w:sz w:val="24"/>
              </w:rPr>
              <w:t>Text Message</w:t>
            </w:r>
          </w:p>
        </w:tc>
        <w:tc>
          <w:tcPr>
            <w:tcW w:w="2463" w:type="dxa"/>
            <w:tcBorders>
              <w:bottom w:val="single" w:sz="4" w:space="0" w:color="auto"/>
            </w:tcBorders>
          </w:tcPr>
          <w:p w14:paraId="194E75B6" w14:textId="77777777" w:rsidR="00A45A97" w:rsidRPr="006F1421" w:rsidRDefault="00A45A97" w:rsidP="00A10B95">
            <w:pPr>
              <w:pStyle w:val="BodyText"/>
              <w:rPr>
                <w:sz w:val="24"/>
              </w:rPr>
            </w:pPr>
          </w:p>
        </w:tc>
        <w:tc>
          <w:tcPr>
            <w:tcW w:w="2464" w:type="dxa"/>
            <w:tcBorders>
              <w:bottom w:val="single" w:sz="4" w:space="0" w:color="auto"/>
            </w:tcBorders>
          </w:tcPr>
          <w:p w14:paraId="7206806F" w14:textId="77777777" w:rsidR="00A45A97" w:rsidRPr="006F1421" w:rsidRDefault="00A45A97" w:rsidP="00A10B95">
            <w:pPr>
              <w:pStyle w:val="BodyText"/>
              <w:jc w:val="center"/>
              <w:rPr>
                <w:b/>
                <w:sz w:val="24"/>
              </w:rPr>
            </w:pPr>
            <w:r w:rsidRPr="006F1421">
              <w:rPr>
                <w:b/>
                <w:sz w:val="24"/>
              </w:rPr>
              <w:t>$0.10</w:t>
            </w:r>
          </w:p>
        </w:tc>
        <w:tc>
          <w:tcPr>
            <w:tcW w:w="2464" w:type="dxa"/>
            <w:tcBorders>
              <w:right w:val="single" w:sz="4" w:space="0" w:color="auto"/>
            </w:tcBorders>
          </w:tcPr>
          <w:p w14:paraId="7E7A20CD" w14:textId="77777777" w:rsidR="00A45A97" w:rsidRPr="006F1421" w:rsidRDefault="00A45A97" w:rsidP="00A10B95">
            <w:pPr>
              <w:pStyle w:val="BodyText"/>
              <w:rPr>
                <w:sz w:val="24"/>
              </w:rPr>
            </w:pPr>
            <w:r w:rsidRPr="006F1421">
              <w:rPr>
                <w:b/>
                <w:sz w:val="24"/>
              </w:rPr>
              <w:t>$</w:t>
            </w:r>
          </w:p>
        </w:tc>
      </w:tr>
      <w:tr w:rsidR="00A45A97" w:rsidRPr="0037353A" w14:paraId="3DB4AB3F" w14:textId="77777777" w:rsidTr="00A10B95">
        <w:trPr>
          <w:trHeight w:val="110"/>
        </w:trPr>
        <w:tc>
          <w:tcPr>
            <w:tcW w:w="2463" w:type="dxa"/>
            <w:tcBorders>
              <w:left w:val="single" w:sz="4" w:space="0" w:color="auto"/>
              <w:bottom w:val="single" w:sz="4" w:space="0" w:color="auto"/>
            </w:tcBorders>
          </w:tcPr>
          <w:p w14:paraId="4C9CD076" w14:textId="77777777" w:rsidR="00A45A97" w:rsidRPr="006F1421" w:rsidRDefault="00A45A97" w:rsidP="00A10B95">
            <w:pPr>
              <w:pStyle w:val="BodyText"/>
              <w:jc w:val="center"/>
              <w:rPr>
                <w:b/>
                <w:sz w:val="24"/>
              </w:rPr>
            </w:pPr>
            <w:r w:rsidRPr="006F1421">
              <w:rPr>
                <w:b/>
                <w:sz w:val="24"/>
              </w:rPr>
              <w:t>TOTAL incidental phone expense</w:t>
            </w:r>
          </w:p>
        </w:tc>
        <w:tc>
          <w:tcPr>
            <w:tcW w:w="2463" w:type="dxa"/>
            <w:tcBorders>
              <w:bottom w:val="single" w:sz="4" w:space="0" w:color="auto"/>
              <w:right w:val="nil"/>
            </w:tcBorders>
          </w:tcPr>
          <w:p w14:paraId="36F60B72" w14:textId="77777777" w:rsidR="00A45A97" w:rsidRPr="006F1421" w:rsidRDefault="00A45A97" w:rsidP="00A10B95">
            <w:pPr>
              <w:pStyle w:val="BodyText"/>
              <w:rPr>
                <w:sz w:val="24"/>
              </w:rPr>
            </w:pPr>
          </w:p>
        </w:tc>
        <w:tc>
          <w:tcPr>
            <w:tcW w:w="2464" w:type="dxa"/>
            <w:tcBorders>
              <w:left w:val="nil"/>
              <w:bottom w:val="single" w:sz="4" w:space="0" w:color="auto"/>
            </w:tcBorders>
          </w:tcPr>
          <w:p w14:paraId="1821E052" w14:textId="77777777" w:rsidR="00A45A97" w:rsidRPr="006F1421" w:rsidRDefault="00A45A97" w:rsidP="00A10B95">
            <w:pPr>
              <w:pStyle w:val="BodyText"/>
              <w:rPr>
                <w:sz w:val="24"/>
              </w:rPr>
            </w:pPr>
          </w:p>
        </w:tc>
        <w:tc>
          <w:tcPr>
            <w:tcW w:w="2464" w:type="dxa"/>
            <w:tcBorders>
              <w:bottom w:val="single" w:sz="4" w:space="0" w:color="auto"/>
              <w:right w:val="single" w:sz="4" w:space="0" w:color="auto"/>
            </w:tcBorders>
          </w:tcPr>
          <w:p w14:paraId="66A75D56" w14:textId="77777777" w:rsidR="00A45A97" w:rsidRPr="006D543D" w:rsidRDefault="00A45A97" w:rsidP="00A10B95">
            <w:pPr>
              <w:pStyle w:val="BodyText"/>
              <w:spacing w:before="120" w:after="120"/>
              <w:rPr>
                <w:b/>
                <w:sz w:val="24"/>
              </w:rPr>
            </w:pPr>
            <w:r w:rsidRPr="006F1421">
              <w:rPr>
                <w:b/>
                <w:sz w:val="24"/>
              </w:rPr>
              <w:t>$</w:t>
            </w:r>
          </w:p>
        </w:tc>
      </w:tr>
    </w:tbl>
    <w:p w14:paraId="571A6527" w14:textId="77777777" w:rsidR="00A45A97" w:rsidRDefault="00A45A97" w:rsidP="00A45A97">
      <w:pPr>
        <w:pStyle w:val="BodyText"/>
        <w:rPr>
          <w:b/>
        </w:rPr>
      </w:pPr>
      <w:r>
        <w:tab/>
      </w:r>
      <w:r>
        <w:tab/>
      </w:r>
    </w:p>
    <w:p w14:paraId="2AA77E22" w14:textId="77777777" w:rsidR="00A45A97" w:rsidRDefault="00A45A97" w:rsidP="00A45A97">
      <w:pPr>
        <w:pStyle w:val="BodyText"/>
        <w:tabs>
          <w:tab w:val="right" w:leader="dot" w:pos="3969"/>
        </w:tabs>
        <w:rPr>
          <w:b/>
        </w:rPr>
      </w:pPr>
    </w:p>
    <w:p w14:paraId="769EA694" w14:textId="77777777" w:rsidR="00A45A97" w:rsidRPr="00000D2B" w:rsidRDefault="00A45A97" w:rsidP="00A45A97">
      <w:pPr>
        <w:pStyle w:val="BodyText"/>
        <w:tabs>
          <w:tab w:val="right" w:leader="dot" w:pos="3969"/>
        </w:tabs>
        <w:rPr>
          <w:b/>
        </w:rPr>
      </w:pPr>
      <w:r w:rsidRPr="00000D2B">
        <w:rPr>
          <w:b/>
        </w:rPr>
        <w:t>Signed</w:t>
      </w:r>
      <w:r>
        <w:rPr>
          <w:b/>
        </w:rPr>
        <w:t xml:space="preserve"> (taxpayer) </w:t>
      </w:r>
      <w:r w:rsidRPr="00000D2B">
        <w:tab/>
      </w:r>
      <w:r w:rsidRPr="00000D2B">
        <w:rPr>
          <w:b/>
        </w:rPr>
        <w:tab/>
      </w:r>
    </w:p>
    <w:p w14:paraId="3F697FDD" w14:textId="77777777" w:rsidR="00A45A97" w:rsidRDefault="00A45A97" w:rsidP="00A45A97">
      <w:pPr>
        <w:pStyle w:val="BodyText"/>
        <w:tabs>
          <w:tab w:val="right" w:leader="dot" w:pos="3969"/>
        </w:tabs>
        <w:rPr>
          <w:bCs/>
        </w:rPr>
      </w:pPr>
      <w:r w:rsidRPr="00000D2B">
        <w:rPr>
          <w:b/>
        </w:rPr>
        <w:t>Dated</w:t>
      </w:r>
      <w:r w:rsidRPr="00640B95">
        <w:rPr>
          <w:bCs/>
        </w:rPr>
        <w:tab/>
      </w:r>
    </w:p>
    <w:p w14:paraId="4D5B241D" w14:textId="77777777" w:rsidR="00A45A97" w:rsidRDefault="00A45A97" w:rsidP="00A45A97">
      <w:pPr>
        <w:pStyle w:val="BodyText"/>
        <w:tabs>
          <w:tab w:val="right" w:leader="dot" w:pos="3969"/>
        </w:tabs>
        <w:rPr>
          <w:bCs/>
        </w:rPr>
      </w:pPr>
    </w:p>
    <w:p w14:paraId="3C855CC7" w14:textId="77777777" w:rsidR="00A45A97" w:rsidRPr="00640B95" w:rsidRDefault="00A45A97" w:rsidP="00A45A97">
      <w:pPr>
        <w:pStyle w:val="BodyText"/>
        <w:rPr>
          <w:b/>
        </w:rPr>
      </w:pPr>
      <w:r w:rsidRPr="0063550F">
        <w:rPr>
          <w:bCs/>
        </w:rPr>
        <w:t>Please note that a</w:t>
      </w:r>
      <w:r>
        <w:rPr>
          <w:i/>
        </w:rPr>
        <w:t xml:space="preserve"> taxpayer is not entitled to separately deduct phone expenses if they are claiming home office expenses using the revised fixed-rate (</w:t>
      </w:r>
      <w:r w:rsidRPr="00C0527C">
        <w:rPr>
          <w:i/>
          <w:color w:val="FF0000"/>
          <w:highlight w:val="yellow"/>
        </w:rPr>
        <w:t>70 cents per hour</w:t>
      </w:r>
      <w:r>
        <w:rPr>
          <w:i/>
        </w:rPr>
        <w:t>) method.</w:t>
      </w:r>
    </w:p>
    <w:p w14:paraId="033EF60A" w14:textId="01699A01" w:rsidR="00DA7554" w:rsidRPr="00A45A97" w:rsidRDefault="00DA7554" w:rsidP="00A45A97"/>
    <w:sectPr w:rsidR="00DA7554" w:rsidRPr="00A45A97" w:rsidSect="00C340F6">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8F76" w14:textId="77777777" w:rsidR="00D8065B" w:rsidRDefault="00D8065B">
      <w:r>
        <w:separator/>
      </w:r>
    </w:p>
  </w:endnote>
  <w:endnote w:type="continuationSeparator" w:id="0">
    <w:p w14:paraId="386AFDA7" w14:textId="77777777" w:rsidR="00D8065B" w:rsidRDefault="00D8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5453" w14:textId="77777777" w:rsidR="00D8065B" w:rsidRDefault="00D8065B">
      <w:r>
        <w:separator/>
      </w:r>
    </w:p>
  </w:footnote>
  <w:footnote w:type="continuationSeparator" w:id="0">
    <w:p w14:paraId="57B1451B" w14:textId="77777777" w:rsidR="00D8065B" w:rsidRDefault="00D80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B3247"/>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064E3"/>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065B"/>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to.gov.au/individuals/income-deductions-offsets-and-records/deductions-you-can-claim/tools-computers-and-items-you-use-for-work/home-phone-and-internet-expens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to.gov.au/individuals/income-deductions-offsets-and-records/deductions-you-can-claim/tools-computers-and-items-you-use-for-work/mobile-phone-mobile-internet-and-other-devic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1222</Characters>
  <Application>Microsoft Office Word</Application>
  <DocSecurity>0</DocSecurity>
  <Lines>152</Lines>
  <Paragraphs>49</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2026-07-30T05:17:00Z</dcterms:created>
  <dcterms:modified xsi:type="dcterms:W3CDTF">2026-07-30T05:17:00Z</dcterms:modified>
</cp:coreProperties>
</file>